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企业新员工人格特征、政治技能和工作适应的关系研究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贵州大学管理学院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王培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2017020641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企业管理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周莉莉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eastAsia="宋体"/>
                <w:lang w:val="en-US" w:eastAsia="zh-CN"/>
              </w:rPr>
              <w:t>罗敏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赵庆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张勇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刘遗志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周蕾蕾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贵州大学</w:t>
            </w:r>
          </w:p>
        </w:tc>
      </w:tr>
    </w:tbl>
    <w:p>
      <w:pPr>
        <w:spacing w:before="312" w:beforeLines="100" w:line="400" w:lineRule="exact"/>
        <w:jc w:val="lef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罗敬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程颖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2020/05/29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https://meeting.tencent.com/s/tZP1Du668Mvh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</w:p>
    <w:p>
      <w:pPr>
        <w:spacing w:line="400" w:lineRule="exact"/>
        <w:jc w:val="lef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214 338 286    </w:t>
      </w:r>
    </w:p>
    <w:p>
      <w:pPr>
        <w:spacing w:line="400" w:lineRule="exact"/>
        <w:jc w:val="lef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手机一键拨号入会：+8675536550000,,214338286# (中国大陆)</w:t>
      </w:r>
    </w:p>
    <w:p>
      <w:pPr>
        <w:spacing w:line="400" w:lineRule="exact"/>
        <w:jc w:val="lef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根据您的位置拨号入会：+8675536550000 (中国大陆)</w:t>
      </w:r>
    </w:p>
    <w:p>
      <w:pPr>
        <w:spacing w:line="400" w:lineRule="exact"/>
        <w:jc w:val="lef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jc w:val="left"/>
        <w:rPr>
          <w:rFonts w:hint="default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入会口令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bookmarkStart w:id="0" w:name="_GoBack"/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215 080 25160</w:t>
      </w:r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jc w:val="lef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528571B3"/>
    <w:rsid w:val="64BE5C6F"/>
    <w:rsid w:val="69A9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4</TotalTime>
  <ScaleCrop>false</ScaleCrop>
  <LinksUpToDate>false</LinksUpToDate>
  <CharactersWithSpaces>633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王培</cp:lastModifiedBy>
  <dcterms:modified xsi:type="dcterms:W3CDTF">2020-05-22T12:19:21Z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