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反收购条款对公司绩效的影响研究  </w:t>
      </w:r>
    </w:p>
    <w:p>
      <w:pPr>
        <w:spacing w:line="400" w:lineRule="exact"/>
        <w:ind w:firstLine="1400" w:firstLineChars="500"/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——基于代理成本的中介效应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陈亚鹏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2017020627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公司治理与财务管理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李本光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杜滨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吕凡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徐丹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</w:t>
      </w:r>
      <w:r>
        <w:rPr>
          <w:rFonts w:hint="eastAsia" w:ascii="仿宋" w:hAnsi="仿宋" w:eastAsia="仿宋" w:cs="Times New Roman"/>
          <w:sz w:val="28"/>
          <w:szCs w:val="28"/>
        </w:rPr>
        <w:t>接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Times New Roman"/>
          <w:sz w:val="28"/>
          <w:szCs w:val="28"/>
        </w:rPr>
        <w:t xml:space="preserve"> 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  <w:u w:val="single"/>
        </w:rPr>
        <w:t>com/s/T6xP26EEUyRv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 xml:space="preserve">212 640 27557 </w:t>
      </w:r>
      <w:r>
        <w:rPr>
          <w:rFonts w:hint="eastAsia" w:ascii="仿宋" w:hAnsi="仿宋" w:eastAsia="仿宋" w:cs="Times New Roman"/>
          <w:sz w:val="28"/>
          <w:szCs w:val="28"/>
          <w:u w:val="none"/>
          <w:lang w:val="en-US" w:eastAsia="zh-CN"/>
        </w:rPr>
        <w:t xml:space="preserve">    电话入会：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+862759771604（中国）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B65D6"/>
    <w:rsid w:val="003F7F33"/>
    <w:rsid w:val="005240FA"/>
    <w:rsid w:val="005A63EF"/>
    <w:rsid w:val="005B5F9B"/>
    <w:rsid w:val="005C495A"/>
    <w:rsid w:val="005F4B5F"/>
    <w:rsid w:val="00611396"/>
    <w:rsid w:val="00612906"/>
    <w:rsid w:val="006737E4"/>
    <w:rsid w:val="00712BBA"/>
    <w:rsid w:val="007C4B14"/>
    <w:rsid w:val="00887087"/>
    <w:rsid w:val="00944BB8"/>
    <w:rsid w:val="00963B45"/>
    <w:rsid w:val="00AB0FAC"/>
    <w:rsid w:val="00AB227C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0FD404C"/>
    <w:rsid w:val="03E92F35"/>
    <w:rsid w:val="148D088F"/>
    <w:rsid w:val="2B0B0E4F"/>
    <w:rsid w:val="2CB43D23"/>
    <w:rsid w:val="2D8957E1"/>
    <w:rsid w:val="3FA77E6F"/>
    <w:rsid w:val="4370480F"/>
    <w:rsid w:val="456B3C96"/>
    <w:rsid w:val="71AE6BB7"/>
    <w:rsid w:val="73CE1817"/>
    <w:rsid w:val="79AB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108</Words>
  <Characters>620</Characters>
  <Lines>5</Lines>
  <Paragraphs>1</Paragraphs>
  <TotalTime>19</TotalTime>
  <ScaleCrop>false</ScaleCrop>
  <LinksUpToDate>false</LinksUpToDate>
  <CharactersWithSpaces>727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格调*记忆黑白控</cp:lastModifiedBy>
  <dcterms:modified xsi:type="dcterms:W3CDTF">2020-05-22T08:56:21Z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