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附件2：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贵州大学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研究生学位（毕业）</w:t>
      </w:r>
      <w:r>
        <w:rPr>
          <w:rFonts w:ascii="仿宋" w:hAnsi="仿宋" w:eastAsia="仿宋" w:cs="Times New Roman"/>
          <w:b/>
          <w:sz w:val="32"/>
          <w:szCs w:val="32"/>
        </w:rPr>
        <w:t>论文线上答辩公告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sz w:val="28"/>
          <w:szCs w:val="28"/>
        </w:rPr>
        <w:t>论文题目</w:t>
      </w:r>
      <w:r>
        <w:rPr>
          <w:rFonts w:ascii="仿宋" w:hAnsi="仿宋" w:eastAsia="仿宋" w:cs="Times New Roman"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ab/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柬埔寨KOI公司营销策略研究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ab/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ab/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ab/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培养单位</w:t>
      </w:r>
      <w:r>
        <w:rPr>
          <w:rFonts w:hint="eastAsia"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管理学院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答 辩 人：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陈小黄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 xml:space="preserve">学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</w:rPr>
        <w:t>号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2017Y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1065702014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学科专业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企业管理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指导老师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张伟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</w:p>
    <w:p>
      <w:pPr>
        <w:jc w:val="center"/>
        <w:rPr>
          <w:rFonts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/>
          <w:bCs/>
          <w:sz w:val="28"/>
          <w:szCs w:val="28"/>
        </w:rPr>
        <w:t>答辩委员会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>
            <w:pPr>
              <w:widowControl/>
              <w:jc w:val="center"/>
              <w:rPr>
                <w:rFonts w:ascii="Verdana" w:hAnsi="Verdana" w:cs="宋体"/>
                <w:kern w:val="0"/>
                <w:sz w:val="18"/>
                <w:szCs w:val="18"/>
              </w:rPr>
            </w:pPr>
            <w:r>
              <w:rPr>
                <w:rFonts w:ascii="Verdana" w:hAnsi="Verdana" w:cs="宋体"/>
                <w:kern w:val="0"/>
                <w:sz w:val="18"/>
                <w:szCs w:val="18"/>
              </w:rPr>
              <w:t>罗敏</w:t>
            </w:r>
          </w:p>
        </w:tc>
        <w:tc>
          <w:tcPr>
            <w:tcW w:w="2074" w:type="dxa"/>
            <w:vAlign w:val="center"/>
          </w:tcPr>
          <w:p>
            <w:pPr>
              <w:widowControl/>
              <w:jc w:val="center"/>
              <w:rPr>
                <w:rFonts w:ascii="Verdana" w:hAnsi="Verdana" w:cs="宋体"/>
                <w:kern w:val="0"/>
                <w:sz w:val="18"/>
                <w:szCs w:val="18"/>
              </w:rPr>
            </w:pPr>
            <w:r>
              <w:rPr>
                <w:rFonts w:ascii="Verdana" w:hAnsi="Verdana" w:cs="宋体"/>
                <w:kern w:val="0"/>
                <w:sz w:val="18"/>
                <w:szCs w:val="18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widowControl/>
              <w:jc w:val="center"/>
              <w:rPr>
                <w:rFonts w:ascii="Verdana" w:hAnsi="Verdana" w:cs="宋体"/>
                <w:kern w:val="0"/>
                <w:sz w:val="18"/>
                <w:szCs w:val="18"/>
              </w:rPr>
            </w:pPr>
            <w:r>
              <w:rPr>
                <w:rFonts w:ascii="Verdana" w:hAnsi="Verdana" w:cs="宋体"/>
                <w:kern w:val="0"/>
                <w:sz w:val="18"/>
                <w:szCs w:val="18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>
            <w:pPr>
              <w:widowControl/>
              <w:jc w:val="center"/>
              <w:rPr>
                <w:rFonts w:ascii="Verdana" w:hAnsi="Verdana" w:cs="宋体"/>
                <w:kern w:val="0"/>
                <w:sz w:val="18"/>
                <w:szCs w:val="18"/>
              </w:rPr>
            </w:pPr>
            <w:r>
              <w:rPr>
                <w:rFonts w:ascii="Verdana" w:hAnsi="Verdana" w:cs="宋体"/>
                <w:kern w:val="0"/>
                <w:sz w:val="18"/>
                <w:szCs w:val="18"/>
              </w:rPr>
              <w:t>赵庆</w:t>
            </w:r>
          </w:p>
        </w:tc>
        <w:tc>
          <w:tcPr>
            <w:tcW w:w="2074" w:type="dxa"/>
            <w:vAlign w:val="center"/>
          </w:tcPr>
          <w:p>
            <w:pPr>
              <w:widowControl/>
              <w:jc w:val="center"/>
              <w:rPr>
                <w:rFonts w:ascii="Verdana" w:hAnsi="Verdana" w:cs="宋体"/>
                <w:kern w:val="0"/>
                <w:sz w:val="18"/>
                <w:szCs w:val="18"/>
              </w:rPr>
            </w:pPr>
            <w:r>
              <w:rPr>
                <w:rFonts w:ascii="Verdana" w:hAnsi="Verdana" w:cs="宋体"/>
                <w:kern w:val="0"/>
                <w:sz w:val="18"/>
                <w:szCs w:val="18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widowControl/>
              <w:jc w:val="center"/>
              <w:rPr>
                <w:rFonts w:ascii="Verdana" w:hAnsi="Verdana" w:cs="宋体"/>
                <w:kern w:val="0"/>
                <w:sz w:val="18"/>
                <w:szCs w:val="18"/>
              </w:rPr>
            </w:pPr>
            <w:r>
              <w:rPr>
                <w:rFonts w:ascii="Verdana" w:hAnsi="Verdana" w:cs="宋体"/>
                <w:kern w:val="0"/>
                <w:sz w:val="18"/>
                <w:szCs w:val="18"/>
              </w:rPr>
              <w:t>贵州财经大学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widowControl/>
              <w:jc w:val="center"/>
              <w:rPr>
                <w:rFonts w:ascii="Verdana" w:hAnsi="Verdana" w:cs="宋体"/>
                <w:kern w:val="0"/>
                <w:sz w:val="18"/>
                <w:szCs w:val="18"/>
              </w:rPr>
            </w:pPr>
            <w:r>
              <w:rPr>
                <w:rFonts w:ascii="Verdana" w:hAnsi="Verdana" w:cs="宋体"/>
                <w:kern w:val="0"/>
                <w:sz w:val="18"/>
                <w:szCs w:val="18"/>
              </w:rPr>
              <w:t>张勇</w:t>
            </w:r>
          </w:p>
        </w:tc>
        <w:tc>
          <w:tcPr>
            <w:tcW w:w="2074" w:type="dxa"/>
            <w:vAlign w:val="center"/>
          </w:tcPr>
          <w:p>
            <w:pPr>
              <w:widowControl/>
              <w:jc w:val="center"/>
              <w:rPr>
                <w:rFonts w:ascii="Verdana" w:hAnsi="Verdana" w:cs="宋体"/>
                <w:kern w:val="0"/>
                <w:sz w:val="18"/>
                <w:szCs w:val="18"/>
              </w:rPr>
            </w:pPr>
            <w:r>
              <w:rPr>
                <w:rFonts w:ascii="Verdana" w:hAnsi="Verdana" w:cs="宋体"/>
                <w:kern w:val="0"/>
                <w:sz w:val="18"/>
                <w:szCs w:val="18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widowControl/>
              <w:jc w:val="center"/>
              <w:rPr>
                <w:rFonts w:ascii="Verdana" w:hAnsi="Verdana" w:cs="宋体"/>
                <w:kern w:val="0"/>
                <w:sz w:val="18"/>
                <w:szCs w:val="18"/>
              </w:rPr>
            </w:pPr>
            <w:r>
              <w:rPr>
                <w:rFonts w:ascii="Verdana" w:hAnsi="Verdana" w:cs="宋体"/>
                <w:kern w:val="0"/>
                <w:sz w:val="18"/>
                <w:szCs w:val="18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widowControl/>
              <w:jc w:val="center"/>
              <w:rPr>
                <w:rFonts w:ascii="Verdana" w:hAnsi="Verdana" w:cs="宋体"/>
                <w:kern w:val="0"/>
                <w:sz w:val="18"/>
                <w:szCs w:val="18"/>
              </w:rPr>
            </w:pPr>
            <w:r>
              <w:rPr>
                <w:rFonts w:ascii="Verdana" w:hAnsi="Verdana" w:cs="宋体"/>
                <w:kern w:val="0"/>
                <w:sz w:val="18"/>
                <w:szCs w:val="18"/>
              </w:rPr>
              <w:t>刘遗志</w:t>
            </w:r>
          </w:p>
        </w:tc>
        <w:tc>
          <w:tcPr>
            <w:tcW w:w="2074" w:type="dxa"/>
            <w:vAlign w:val="center"/>
          </w:tcPr>
          <w:p>
            <w:pPr>
              <w:widowControl/>
              <w:jc w:val="center"/>
              <w:rPr>
                <w:rFonts w:ascii="Verdana" w:hAnsi="Verdana" w:cs="宋体"/>
                <w:kern w:val="0"/>
                <w:sz w:val="18"/>
                <w:szCs w:val="18"/>
              </w:rPr>
            </w:pPr>
            <w:r>
              <w:rPr>
                <w:rFonts w:ascii="Verdana" w:hAnsi="Verdana" w:cs="宋体"/>
                <w:kern w:val="0"/>
                <w:sz w:val="18"/>
                <w:szCs w:val="18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widowControl/>
              <w:jc w:val="center"/>
              <w:rPr>
                <w:rFonts w:ascii="Verdana" w:hAnsi="Verdana" w:cs="宋体"/>
                <w:kern w:val="0"/>
                <w:sz w:val="18"/>
                <w:szCs w:val="18"/>
              </w:rPr>
            </w:pPr>
            <w:r>
              <w:rPr>
                <w:rFonts w:ascii="Verdana" w:hAnsi="Verdana" w:cs="宋体"/>
                <w:kern w:val="0"/>
                <w:sz w:val="18"/>
                <w:szCs w:val="18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widowControl/>
              <w:jc w:val="center"/>
              <w:rPr>
                <w:rFonts w:ascii="Verdana" w:hAnsi="Verdana" w:cs="宋体"/>
                <w:kern w:val="0"/>
                <w:sz w:val="18"/>
                <w:szCs w:val="18"/>
              </w:rPr>
            </w:pPr>
            <w:r>
              <w:rPr>
                <w:rFonts w:ascii="Verdana" w:hAnsi="Verdana" w:cs="宋体"/>
                <w:kern w:val="0"/>
                <w:sz w:val="18"/>
                <w:szCs w:val="18"/>
              </w:rPr>
              <w:t>周蕾蕾</w:t>
            </w:r>
          </w:p>
        </w:tc>
        <w:tc>
          <w:tcPr>
            <w:tcW w:w="2074" w:type="dxa"/>
            <w:vAlign w:val="center"/>
          </w:tcPr>
          <w:p>
            <w:pPr>
              <w:widowControl/>
              <w:jc w:val="center"/>
              <w:rPr>
                <w:rFonts w:ascii="Verdana" w:hAnsi="Verdana" w:cs="宋体"/>
                <w:kern w:val="0"/>
                <w:sz w:val="18"/>
                <w:szCs w:val="18"/>
              </w:rPr>
            </w:pPr>
            <w:r>
              <w:rPr>
                <w:rFonts w:ascii="Verdana" w:hAnsi="Verdana" w:cs="宋体"/>
                <w:kern w:val="0"/>
                <w:sz w:val="18"/>
                <w:szCs w:val="18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widowControl/>
              <w:jc w:val="center"/>
              <w:rPr>
                <w:rFonts w:ascii="Verdana" w:hAnsi="Verdana" w:cs="宋体"/>
                <w:kern w:val="0"/>
                <w:sz w:val="18"/>
                <w:szCs w:val="18"/>
              </w:rPr>
            </w:pPr>
            <w:r>
              <w:rPr>
                <w:rFonts w:ascii="Verdana" w:hAnsi="Verdana" w:cs="宋体"/>
                <w:kern w:val="0"/>
                <w:sz w:val="18"/>
                <w:szCs w:val="18"/>
              </w:rPr>
              <w:t>贵州大学</w:t>
            </w:r>
          </w:p>
        </w:tc>
      </w:tr>
    </w:tbl>
    <w:p>
      <w:pPr>
        <w:spacing w:before="312" w:beforeLines="100"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答辩秘书：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罗敬             </w:t>
      </w:r>
      <w:r>
        <w:rPr>
          <w:rFonts w:hint="eastAsia" w:ascii="仿宋" w:hAnsi="仿宋" w:eastAsia="仿宋" w:cs="Times New Roman"/>
          <w:bCs/>
          <w:sz w:val="28"/>
          <w:szCs w:val="28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监督教师：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程颖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答辩时间：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2020年5月29日</w:t>
      </w:r>
      <w:bookmarkStart w:id="0" w:name="_GoBack"/>
      <w:bookmarkEnd w:id="0"/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  <w:r>
        <w:rPr>
          <w:rFonts w:ascii="仿宋" w:hAnsi="仿宋" w:eastAsia="仿宋" w:cs="Times New Roman"/>
          <w:bCs/>
          <w:sz w:val="28"/>
          <w:szCs w:val="28"/>
        </w:rPr>
        <w:t>答辩将在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腾讯会议           </w:t>
      </w:r>
      <w:r>
        <w:rPr>
          <w:rFonts w:ascii="仿宋" w:hAnsi="仿宋" w:eastAsia="仿宋" w:cs="Times New Roman"/>
          <w:bCs/>
          <w:sz w:val="28"/>
          <w:szCs w:val="28"/>
        </w:rPr>
        <w:t>平台进行，线上参加方式如下：</w:t>
      </w:r>
      <w:r>
        <w:rPr>
          <w:rFonts w:ascii="仿宋" w:hAnsi="仿宋" w:eastAsia="仿宋" w:cs="Times New Roman"/>
          <w:sz w:val="28"/>
          <w:szCs w:val="28"/>
        </w:rPr>
        <w:cr/>
      </w:r>
      <w:r>
        <w:rPr>
          <w:rFonts w:ascii="仿宋" w:hAnsi="仿宋" w:eastAsia="仿宋" w:cs="Times New Roman"/>
          <w:sz w:val="28"/>
          <w:szCs w:val="28"/>
        </w:rPr>
        <w:t>点击可直接加入会议的链接：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https://meeting.tencent.com/s/tZP1Du668Mvh              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会议 ID：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214 338 286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手机一键拨号入会：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+8675536550000,,214338286# (中国大陆)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根据您的位置拨号入会：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+8675536550000 (中国大陆)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如遇到</w:t>
      </w:r>
      <w:r>
        <w:rPr>
          <w:rFonts w:ascii="仿宋" w:hAnsi="仿宋" w:eastAsia="仿宋" w:cs="Times New Roman"/>
          <w:sz w:val="28"/>
          <w:szCs w:val="28"/>
        </w:rPr>
        <w:t>上述平台故障或断开，</w:t>
      </w:r>
      <w:r>
        <w:rPr>
          <w:rFonts w:hint="eastAsia" w:ascii="仿宋" w:hAnsi="仿宋" w:eastAsia="仿宋" w:cs="Times New Roman"/>
          <w:sz w:val="28"/>
          <w:szCs w:val="28"/>
        </w:rPr>
        <w:t>答辩</w:t>
      </w:r>
      <w:r>
        <w:rPr>
          <w:rFonts w:ascii="仿宋" w:hAnsi="仿宋" w:eastAsia="仿宋" w:cs="Times New Roman"/>
          <w:sz w:val="28"/>
          <w:szCs w:val="28"/>
        </w:rPr>
        <w:t>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钉钉会议   </w:t>
      </w:r>
      <w:r>
        <w:rPr>
          <w:rFonts w:ascii="仿宋" w:hAnsi="仿宋" w:eastAsia="仿宋" w:cs="Times New Roman"/>
          <w:sz w:val="28"/>
          <w:szCs w:val="28"/>
        </w:rPr>
        <w:t>平台</w:t>
      </w:r>
      <w:r>
        <w:rPr>
          <w:rFonts w:hint="eastAsia" w:ascii="仿宋" w:hAnsi="仿宋" w:eastAsia="仿宋" w:cs="Times New Roman"/>
          <w:sz w:val="28"/>
          <w:szCs w:val="28"/>
        </w:rPr>
        <w:t>上</w:t>
      </w:r>
      <w:r>
        <w:rPr>
          <w:rFonts w:ascii="仿宋" w:hAnsi="仿宋" w:eastAsia="仿宋" w:cs="Times New Roman"/>
          <w:sz w:val="28"/>
          <w:szCs w:val="28"/>
        </w:rPr>
        <w:t>进行，线上参加方式如下：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会议</w:t>
      </w:r>
      <w:r>
        <w:rPr>
          <w:rFonts w:ascii="仿宋" w:hAnsi="仿宋" w:eastAsia="仿宋" w:cs="Times New Roman"/>
          <w:sz w:val="28"/>
          <w:szCs w:val="28"/>
        </w:rPr>
        <w:t>ID</w:t>
      </w:r>
      <w:r>
        <w:rPr>
          <w:rFonts w:hint="eastAsia" w:ascii="仿宋" w:hAnsi="仿宋" w:eastAsia="仿宋" w:cs="Times New Roman"/>
          <w:sz w:val="28"/>
          <w:szCs w:val="28"/>
        </w:rPr>
        <w:t>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sz w:val="28"/>
          <w:szCs w:val="28"/>
          <w:u w:val="single"/>
        </w:rPr>
        <w:t>215 080 26160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</w:rPr>
        <w:t>，</w:t>
      </w:r>
      <w:r>
        <w:rPr>
          <w:rFonts w:hint="eastAsia" w:ascii="仿宋" w:hAnsi="仿宋" w:eastAsia="仿宋" w:cs="Times New Roman"/>
          <w:sz w:val="28"/>
          <w:szCs w:val="28"/>
        </w:rPr>
        <w:t>密码：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无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</w:t>
      </w:r>
    </w:p>
    <w:p>
      <w:pPr>
        <w:spacing w:line="400" w:lineRule="exact"/>
        <w:rPr>
          <w:rFonts w:ascii="仿宋" w:hAnsi="仿宋" w:eastAsia="仿宋" w:cs="Times New Roman"/>
          <w:b/>
        </w:rPr>
      </w:pPr>
      <w:r>
        <w:rPr>
          <w:rFonts w:ascii="仿宋" w:hAnsi="仿宋" w:eastAsia="仿宋" w:cs="Times New Roman"/>
          <w:b/>
          <w:sz w:val="28"/>
          <w:szCs w:val="28"/>
        </w:rPr>
        <w:t>欢迎广大师生指导！</w:t>
      </w:r>
    </w:p>
    <w:p>
      <w:pPr>
        <w:rPr>
          <w:rFonts w:ascii="仿宋" w:hAnsi="仿宋" w:eastAsia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aunPenh">
    <w:altName w:val="Sitka Text"/>
    <w:panose1 w:val="02000500000000020004"/>
    <w:charset w:val="00"/>
    <w:family w:val="auto"/>
    <w:pitch w:val="default"/>
    <w:sig w:usb0="00000000" w:usb1="00000000" w:usb2="00010000" w:usb3="00000000" w:csb0="0000011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95A"/>
    <w:rsid w:val="000B02F2"/>
    <w:rsid w:val="00111DF7"/>
    <w:rsid w:val="00162637"/>
    <w:rsid w:val="00202912"/>
    <w:rsid w:val="00291BEA"/>
    <w:rsid w:val="00320594"/>
    <w:rsid w:val="00327E1A"/>
    <w:rsid w:val="003B3FE6"/>
    <w:rsid w:val="003F7F33"/>
    <w:rsid w:val="005240FA"/>
    <w:rsid w:val="005B5F9B"/>
    <w:rsid w:val="005C495A"/>
    <w:rsid w:val="005F4B5F"/>
    <w:rsid w:val="00611396"/>
    <w:rsid w:val="00612906"/>
    <w:rsid w:val="006737E4"/>
    <w:rsid w:val="007C4B14"/>
    <w:rsid w:val="00826EE9"/>
    <w:rsid w:val="0088084D"/>
    <w:rsid w:val="00887087"/>
    <w:rsid w:val="00904F11"/>
    <w:rsid w:val="00944BB8"/>
    <w:rsid w:val="00963B45"/>
    <w:rsid w:val="00A958D6"/>
    <w:rsid w:val="00AD472A"/>
    <w:rsid w:val="00AF2594"/>
    <w:rsid w:val="00B04052"/>
    <w:rsid w:val="00B45B00"/>
    <w:rsid w:val="00B734C5"/>
    <w:rsid w:val="00BF6221"/>
    <w:rsid w:val="00C06397"/>
    <w:rsid w:val="00C60361"/>
    <w:rsid w:val="00D21A02"/>
    <w:rsid w:val="00D324AA"/>
    <w:rsid w:val="00DB31EE"/>
    <w:rsid w:val="00E05655"/>
    <w:rsid w:val="00E4503E"/>
    <w:rsid w:val="00E55466"/>
    <w:rsid w:val="00E82DD2"/>
    <w:rsid w:val="00FA27BE"/>
    <w:rsid w:val="03341F17"/>
    <w:rsid w:val="3A0814C3"/>
    <w:rsid w:val="6389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Header Char"/>
    <w:basedOn w:val="6"/>
    <w:link w:val="3"/>
    <w:uiPriority w:val="99"/>
    <w:rPr>
      <w:sz w:val="18"/>
      <w:szCs w:val="18"/>
    </w:rPr>
  </w:style>
  <w:style w:type="character" w:customStyle="1" w:styleId="8">
    <w:name w:val="Footer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123</Words>
  <Characters>703</Characters>
  <Lines>5</Lines>
  <Paragraphs>1</Paragraphs>
  <TotalTime>1</TotalTime>
  <ScaleCrop>false</ScaleCrop>
  <LinksUpToDate>false</LinksUpToDate>
  <CharactersWithSpaces>825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2020-05-22T08:46:00Z</dcterms:created>
  <dc:creator>Hanry Ma</dc:creator>
  <cp:lastModifiedBy>Lenovo</cp:lastModifiedBy>
  <cp:lastPrinted>2020-05-25T01:51:39Z</cp:lastPrinted>
  <dcterms:modified xsi:type="dcterms:W3CDTF">2020-05-25T01:52:06Z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